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CD42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仙游县第二中学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校长办公会议议事规则</w:t>
      </w:r>
    </w:p>
    <w:p w14:paraId="56604F8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（试行）</w:t>
      </w:r>
    </w:p>
    <w:p w14:paraId="5CF7FD2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6D5E26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一、总则</w:t>
      </w:r>
    </w:p>
    <w:p w14:paraId="14060E37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根据《中国共产党章程》《中国共产党组织工作条例》《关于加强中小学校党的建设工作的意见》《关于建立中小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领导的校长负责制的意见（试行）》等法规文件，制定本规则。</w:t>
      </w:r>
    </w:p>
    <w:p w14:paraId="516C57D3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校长是学校的法定代表人，坚持党组织领导的校长负责制，校长在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领导下，依法行使职权，按照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有关决议，全面负责学校的教育教学和行政管理等工作。</w:t>
      </w:r>
    </w:p>
    <w:p w14:paraId="5F84C48E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校长办公会议是学校行政议事决策机构，坚持全面贯彻党的教育方针，坚持社会主义办学方向，落实立德树人根本任务，紧密围绕学校改革发展稳定，科学决策、民主决策、依法决策。</w:t>
      </w:r>
    </w:p>
    <w:p w14:paraId="77D89556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二、议事决策范围</w:t>
      </w:r>
    </w:p>
    <w:p w14:paraId="0B3F61BA">
      <w:pPr>
        <w:numPr>
          <w:ilvl w:val="0"/>
          <w:numId w:val="1"/>
        </w:numPr>
        <w:tabs>
          <w:tab w:val="left" w:pos="0"/>
        </w:tabs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校长办公会议研究提议的重要事项:</w:t>
      </w:r>
    </w:p>
    <w:p w14:paraId="1956D8E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1.教师队伍建设、学生培养、校园建设等学校内涵发展的重要工作规划，学校教育教学和行政管理的重要改革措施、重要规章制度、重要工作计划等；</w:t>
      </w:r>
    </w:p>
    <w:p w14:paraId="0DBB13A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2.学校行政管理组织机构和人员配备及调整方案；</w:t>
      </w:r>
    </w:p>
    <w:p w14:paraId="255B472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3.学校年度财务预算方案、决算情况的审定，未列入学校年度预算的预算追加和大额度支出，重大捐赠，以及其他大额度资金运作事项；</w:t>
      </w:r>
    </w:p>
    <w:p w14:paraId="6F219DF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4.学校重要资产处置、重要办学资源配置、无形资产授权使用方案；</w:t>
      </w:r>
    </w:p>
    <w:p w14:paraId="1EBC547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5.教育教学和行政管理等方面的校级及以上的表彰事项；</w:t>
      </w:r>
    </w:p>
    <w:p w14:paraId="3A3ED08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6.学校精神文明建设和校风教风学风建设的重要事项；</w:t>
      </w:r>
    </w:p>
    <w:p w14:paraId="5946521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7.教职工薪酬体系、收入分配及福利待遇、奖励、惩处和其他事关师生员工切身利益的重要事项；</w:t>
      </w:r>
    </w:p>
    <w:p w14:paraId="134490D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学校招生计划和招生方案、学生评优评先、学生集体重大活动等；</w:t>
      </w:r>
    </w:p>
    <w:p w14:paraId="2679DFF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.需要提交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讨论决定的其他事项；</w:t>
      </w:r>
    </w:p>
    <w:p w14:paraId="23055BA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认为需要先由校长办公会议审议的事项；</w:t>
      </w:r>
    </w:p>
    <w:p w14:paraId="441E21FC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校长办公会议讨论决定的事项:</w:t>
      </w:r>
    </w:p>
    <w:p w14:paraId="4FB278D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1.贯彻落实党的教育工作方针政策以及上级部门决策部署，加强教育教学、行政管理的工作措施；</w:t>
      </w:r>
    </w:p>
    <w:p w14:paraId="73ED600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会议决定或决议事项的实施方案和重要措施；</w:t>
      </w:r>
    </w:p>
    <w:p w14:paraId="111186F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3.教师等各类人才日常教育管理服务工作，依据有关规定与教师以及内部其他工作人员订立、解除或终止聘用合同；</w:t>
      </w:r>
    </w:p>
    <w:p w14:paraId="151FF4F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4.学校年度财务预算方案的执行，大额度在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万以下（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的支出和年度追加预算的执行，大额度资金调动、使用和运作的具体安排，以及财务管理与监督审计的重要事项；</w:t>
      </w:r>
    </w:p>
    <w:p w14:paraId="5550B5D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5.学校重要资产处置、重要办学资源配置、无形资产授权使用方案实施中的重要事项；</w:t>
      </w:r>
    </w:p>
    <w:p w14:paraId="0749F51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6.学校重大建设、合作、采购项目实施中的重要事项；</w:t>
      </w:r>
    </w:p>
    <w:p w14:paraId="75F9495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7.学校教学活动和教育教学研究，教育教学管理和教育教学改革，招生、就业和学生学籍管理等事项；</w:t>
      </w:r>
    </w:p>
    <w:p w14:paraId="0B4D1FA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8.学校对外交流与合作，与社会、家庭联系等事项；</w:t>
      </w:r>
    </w:p>
    <w:p w14:paraId="0A156FE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9.学生德育、体育、美育、劳动教育和心理健康教育，提高学校思政课教学质量，学校文化活动和科学普及活动，文明校园建设等事项；</w:t>
      </w:r>
    </w:p>
    <w:p w14:paraId="28F439E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10.学校安全稳定和后勤保障工作的重要事项；</w:t>
      </w:r>
    </w:p>
    <w:p w14:paraId="6297A3D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报告重大决议执行情况，向教职工代表大会报告工作，其他事关学校事业发展、师生员工切身利益的重要行政事项；</w:t>
      </w:r>
    </w:p>
    <w:p w14:paraId="566D018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12.按规定需要由校长办公会议审议的其他事项。</w:t>
      </w:r>
    </w:p>
    <w:p w14:paraId="23477393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三、议事决策原则和程序</w:t>
      </w:r>
    </w:p>
    <w:p w14:paraId="4D5CCCA3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校长办公会议原则上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周召开一次，遇有重要情况经校长同意可以随时召开。会议由校长召集并主持，校长不能参加会议的，可以委托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党总支书记、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副校长召集并主持。出席成员为学校行政班子成员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学校中层以上干部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。校长办公会议议题由学校领导班子成员提出，校长确定。会议应当有半数以上成员到会方能召开。</w:t>
      </w:r>
    </w:p>
    <w:p w14:paraId="3D6D0028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校长办公会议要坚持科学决策、民主决策、依法决策。讨论决定学校重大问题，应当在调查研究基础上提出建议方案，经学校领导班子成员特别是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校长充分沟通且无重大分歧后提交会议讨论决定。对事关师生员工切身利益的重要事项，应当通过教职工大会（教职工代表大会）或其他方式，广泛听取师生员工的意见和建议。对专业性、技术性较强的重要事项，应当经过专家评估及技术、政策、法律咨询。</w:t>
      </w:r>
    </w:p>
    <w:p w14:paraId="2E2DC297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校长办公会议议题实行一事一报制度，议题相关材料应提前提交至学校党政办公室，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学校党政办公室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应提前将会议议题及相关材料送达有关参会人员。</w:t>
      </w:r>
    </w:p>
    <w:p w14:paraId="349B2BBF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按既定议程逐项进行。无特殊情况或未经会议主持人同意，一般不临时动议议题。校长办公会议议题由分管校领导或相关处室负责人汇报。出席人员应当充分讨论，对决策建议明确表示同意、不同意或缓议的意见，并说明理由。未到会领导班子成员的意见可以书面形式表达。会议主持人应当最后表态。</w:t>
      </w:r>
    </w:p>
    <w:p w14:paraId="77A42794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校长办公会议研究讨论议题时，校长应当广泛听取与会人员意见建议，在此基础上对研究讨论的事项作出决定。如对重要问题发生较大意见分歧，一般应当暂缓作出决定。</w:t>
      </w:r>
    </w:p>
    <w:p w14:paraId="653A5F51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紧急情况下不能及时提交校长办公会议研究讨论的事项，可由校长与分管校领导共同商议临机处置，事后应及时向校长办公会议通报。</w:t>
      </w:r>
    </w:p>
    <w:p w14:paraId="13C74DDA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校长办公会议审议议题时应当通知相关处室负责人到会，听取意见，回答问询。校长办公会议议题涉及与会人员本人及其亲属的，本人必须回避。</w:t>
      </w:r>
    </w:p>
    <w:p w14:paraId="412773CC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校长办公会议作出的决定，适合公开的应当依据有关规定及时公开。对需保密的会议内容和尚未正式公布的会议决定，参会人员应当遵守保密规定。</w:t>
      </w:r>
    </w:p>
    <w:p w14:paraId="6CAE0227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四、议定事项执行与监督</w:t>
      </w:r>
    </w:p>
    <w:p w14:paraId="6A5BA5E9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校长办公会议讨论决定的事项，由学校分管领导或相关处室负责组织实施。执行情况应当及时向校长或校长办公会议汇报。明确由相关单位负责的，由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党务工作部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负责传达和督促检查。学校应当建立有效的督查、评估和反馈机制，确保决策落实。</w:t>
      </w:r>
    </w:p>
    <w:p w14:paraId="2DFC8493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办公会议讨论决定的事项，学校行政班子成员、相关处室和个人应当及时执行；对执行不力的，应当依照有关规定问责追责；决策执行过程中需作重大调整的，应当提交校长办公会议决定；需要复议的，按照规定重新提交议题。</w:t>
      </w:r>
    </w:p>
    <w:p w14:paraId="7EF71369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五、协调运行机制</w:t>
      </w:r>
    </w:p>
    <w:p w14:paraId="0F6EBEE9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集体决定重大问题前，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、校长和有关领导班子成员要个别酝酿、充分沟通。校长办公会议的重要议题，校长应当在会前听取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意见，意见不一致的议题暂缓上会，待进一步交换意见、取得共识后再提交会议讨论。</w:t>
      </w:r>
    </w:p>
    <w:p w14:paraId="16999D54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和校长要及时交流思想、工作情况，带头维护班子团结；学校领导班子成员应当经常沟通情况、协调工作。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书记、校长要发扬民主，充分听取和尊重班子成员的意见，支持他们的工作。学校领导班子成员要相互理解、相互支持，对职责分工交叉的工作，注意协调配合，努力营造团结共事的和谐氛围。</w:t>
      </w:r>
    </w:p>
    <w:p w14:paraId="1C181759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六、附则</w:t>
      </w:r>
    </w:p>
    <w:p w14:paraId="45C9B8F0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负责校长办公会议的会务工作，主要包括:收集议题、印发会议材料、通知参会人员、做好会议记录、编发会议纪要、分送校领导和有关处（或科室）、归档会议材料等。</w:t>
      </w:r>
    </w:p>
    <w:p w14:paraId="61A236BB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本规则由学校校长办公会议负责解释，具体工作由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承担。</w:t>
      </w:r>
    </w:p>
    <w:p w14:paraId="53573C77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本规则自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日起施行。</w:t>
      </w:r>
    </w:p>
    <w:p w14:paraId="06445BFD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31574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688D15">
      <w:pPr>
        <w:numPr>
          <w:ilvl w:val="0"/>
          <w:numId w:val="0"/>
        </w:numPr>
        <w:tabs>
          <w:tab w:val="left" w:pos="0"/>
          <w:tab w:val="left" w:pos="420"/>
        </w:tabs>
        <w:spacing w:line="60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福建省仙游县第二中学</w:t>
      </w:r>
    </w:p>
    <w:p w14:paraId="5766558A">
      <w:pPr>
        <w:numPr>
          <w:ilvl w:val="0"/>
          <w:numId w:val="0"/>
        </w:numPr>
        <w:tabs>
          <w:tab w:val="left" w:pos="0"/>
          <w:tab w:val="left" w:pos="420"/>
        </w:tabs>
        <w:spacing w:line="600" w:lineRule="exact"/>
        <w:jc w:val="righ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2024年9月29日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E16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69EC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69EC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C9B4B"/>
    <w:multiLevelType w:val="singleLevel"/>
    <w:tmpl w:val="628C9B4B"/>
    <w:lvl w:ilvl="0" w:tentative="0">
      <w:start w:val="1"/>
      <w:numFmt w:val="chineseCounting"/>
      <w:suff w:val="space"/>
      <w:lvlText w:val="第%1条"/>
      <w:lvlJc w:val="left"/>
      <w:pPr>
        <w:tabs>
          <w:tab w:val="left" w:pos="420"/>
        </w:tabs>
      </w:pPr>
      <w:rPr>
        <w:rFonts w:hint="eastAsia" w:ascii="宋体" w:hAnsi="宋体" w:eastAsia="仿宋_GB2312" w:cs="宋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ZmMjUwMTg4MzY4ZTJhMGI2ZTg3MmExZjlhMzkifQ=="/>
  </w:docVars>
  <w:rsids>
    <w:rsidRoot w:val="45836334"/>
    <w:rsid w:val="000B4432"/>
    <w:rsid w:val="000C14A8"/>
    <w:rsid w:val="001D4B76"/>
    <w:rsid w:val="00275AEA"/>
    <w:rsid w:val="0049269C"/>
    <w:rsid w:val="005D5D81"/>
    <w:rsid w:val="00606DAB"/>
    <w:rsid w:val="00763B41"/>
    <w:rsid w:val="00770EC4"/>
    <w:rsid w:val="007D5E3B"/>
    <w:rsid w:val="00814B5B"/>
    <w:rsid w:val="008B42C8"/>
    <w:rsid w:val="00914722"/>
    <w:rsid w:val="00A93C11"/>
    <w:rsid w:val="00C13274"/>
    <w:rsid w:val="00C5728D"/>
    <w:rsid w:val="00CA7E92"/>
    <w:rsid w:val="00F62018"/>
    <w:rsid w:val="04D016EF"/>
    <w:rsid w:val="05425F63"/>
    <w:rsid w:val="05D65D58"/>
    <w:rsid w:val="0676578D"/>
    <w:rsid w:val="0C257292"/>
    <w:rsid w:val="0D4141E9"/>
    <w:rsid w:val="13020F24"/>
    <w:rsid w:val="206331BE"/>
    <w:rsid w:val="220F199D"/>
    <w:rsid w:val="226C7457"/>
    <w:rsid w:val="23357911"/>
    <w:rsid w:val="242546F2"/>
    <w:rsid w:val="242B03F0"/>
    <w:rsid w:val="2F143126"/>
    <w:rsid w:val="3355793C"/>
    <w:rsid w:val="3D943969"/>
    <w:rsid w:val="3FAFC41E"/>
    <w:rsid w:val="3FE44361"/>
    <w:rsid w:val="41FB3D7A"/>
    <w:rsid w:val="428A2B41"/>
    <w:rsid w:val="42AC5CFF"/>
    <w:rsid w:val="45836334"/>
    <w:rsid w:val="46D93015"/>
    <w:rsid w:val="47854837"/>
    <w:rsid w:val="4C101AF6"/>
    <w:rsid w:val="4D69429A"/>
    <w:rsid w:val="50511110"/>
    <w:rsid w:val="58F6EFBB"/>
    <w:rsid w:val="590021F9"/>
    <w:rsid w:val="5C73244B"/>
    <w:rsid w:val="5F3E7C2B"/>
    <w:rsid w:val="66BA74D6"/>
    <w:rsid w:val="6C623AA7"/>
    <w:rsid w:val="6F957526"/>
    <w:rsid w:val="70092E84"/>
    <w:rsid w:val="76DD7F04"/>
    <w:rsid w:val="7C30506F"/>
    <w:rsid w:val="7EFE6EBE"/>
    <w:rsid w:val="7FACF491"/>
    <w:rsid w:val="7FBE2099"/>
    <w:rsid w:val="9FFC9727"/>
    <w:rsid w:val="B3D6C37B"/>
    <w:rsid w:val="C7FF9797"/>
    <w:rsid w:val="D7FF3332"/>
    <w:rsid w:val="DD5F1247"/>
    <w:rsid w:val="E69E01C3"/>
    <w:rsid w:val="F25F8BC3"/>
    <w:rsid w:val="F3AFFE6F"/>
    <w:rsid w:val="FB8F1B84"/>
    <w:rsid w:val="FF7E0875"/>
    <w:rsid w:val="FF94F659"/>
    <w:rsid w:val="FF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2565</Words>
  <Characters>2600</Characters>
  <Lines>23</Lines>
  <Paragraphs>6</Paragraphs>
  <TotalTime>17</TotalTime>
  <ScaleCrop>false</ScaleCrop>
  <LinksUpToDate>false</LinksUpToDate>
  <CharactersWithSpaces>2605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2022-05-19T18:02:00Z</dcterms:created>
  <dc:creator>user</dc:creator>
  <cp:lastModifiedBy>陈征</cp:lastModifiedBy>
  <cp:lastPrinted>2024-11-09T16:42:00Z</cp:lastPrinted>
  <dcterms:modified xsi:type="dcterms:W3CDTF">2024-12-10T03:08:42Z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D0607E9C9899422EA35BB778D9F40772_13</vt:lpwstr>
  </property>
</Properties>
</file>