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3F507">
      <w:pPr>
        <w:spacing w:beforeLines="100" w:afterLines="50"/>
        <w:jc w:val="center"/>
        <w:rPr>
          <w:rFonts w:ascii="方正小标宋简体" w:hAnsi="黑体" w:eastAsia="方正小标宋简体" w:cs="方正粗黑宋简体"/>
          <w:color w:val="000000"/>
          <w:sz w:val="44"/>
          <w:szCs w:val="44"/>
        </w:rPr>
      </w:pPr>
      <w:r>
        <w:rPr>
          <w:rFonts w:hint="eastAsia" w:ascii="方正小标宋简体" w:hAnsi="黑体" w:eastAsia="方正小标宋简体" w:cs="方正粗黑宋简体"/>
          <w:color w:val="000000"/>
          <w:sz w:val="44"/>
          <w:szCs w:val="44"/>
        </w:rPr>
        <w:t>仙游二中党支部2022年度党建工作计划</w:t>
      </w:r>
    </w:p>
    <w:p w14:paraId="1AE2FF45">
      <w:pPr>
        <w:spacing w:after="0" w:line="6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一、指导思想</w:t>
      </w:r>
    </w:p>
    <w:p w14:paraId="58B88DC8">
      <w:pPr>
        <w:spacing w:after="0"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以习近平新时代中国特色社会主义思想为指导，为迎接党的二十大胜利召开，以“理想、责任、能力、形象”教育活动为载体，依据学校“十四五”</w:t>
      </w:r>
      <w:bookmarkStart w:id="0" w:name="_GoBack"/>
      <w:bookmarkEnd w:id="0"/>
      <w:r>
        <w:rPr>
          <w:rFonts w:hint="eastAsia" w:ascii="仿宋" w:hAnsi="仿宋" w:eastAsia="仿宋" w:cs="仿宋"/>
          <w:color w:val="000000"/>
          <w:sz w:val="32"/>
          <w:szCs w:val="32"/>
        </w:rPr>
        <w:t>发展规划，提升凝聚力和创新力，为学校教育改革与发展提供强有力的思想和组织保证。</w:t>
      </w:r>
    </w:p>
    <w:p w14:paraId="55087F55">
      <w:pPr>
        <w:spacing w:after="0" w:line="6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二、工作目标</w:t>
      </w:r>
    </w:p>
    <w:p w14:paraId="5114916F">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“三个抓”：</w:t>
      </w:r>
      <w:r>
        <w:rPr>
          <w:rFonts w:hint="eastAsia" w:ascii="仿宋" w:hAnsi="仿宋" w:eastAsia="仿宋" w:cs="仿宋"/>
          <w:color w:val="000000"/>
          <w:sz w:val="32"/>
          <w:szCs w:val="32"/>
        </w:rPr>
        <w:t>抓实党建基础、抓强党员队伍、抓好党建融入。</w:t>
      </w:r>
    </w:p>
    <w:p w14:paraId="40333E7D">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“六项行动”：</w:t>
      </w:r>
      <w:r>
        <w:rPr>
          <w:rFonts w:hint="eastAsia" w:ascii="仿宋" w:hAnsi="仿宋" w:eastAsia="仿宋" w:cs="仿宋"/>
          <w:color w:val="000000"/>
          <w:sz w:val="32"/>
          <w:szCs w:val="32"/>
        </w:rPr>
        <w:t>筑“根”铸“魂”行动、文化赋能行动、人才强校行动、品牌登高行动、管理提升行动、创新创优行动。</w:t>
      </w:r>
    </w:p>
    <w:p w14:paraId="75D28089">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“五个有”：</w:t>
      </w:r>
      <w:r>
        <w:rPr>
          <w:rFonts w:hint="eastAsia" w:ascii="仿宋" w:hAnsi="仿宋" w:eastAsia="仿宋" w:cs="仿宋"/>
          <w:color w:val="000000"/>
          <w:sz w:val="32"/>
          <w:szCs w:val="32"/>
        </w:rPr>
        <w:t>党性有彰显，师德有特色，教学有个性，工作有创新，群众有口碑。</w:t>
      </w:r>
    </w:p>
    <w:p w14:paraId="1D6FBAD2">
      <w:pPr>
        <w:spacing w:after="0" w:line="620" w:lineRule="exact"/>
        <w:ind w:firstLine="640" w:firstLineChars="200"/>
        <w:rPr>
          <w:rFonts w:ascii="黑体" w:hAnsi="黑体" w:eastAsia="黑体" w:cs="仿宋"/>
          <w:color w:val="000000"/>
          <w:sz w:val="32"/>
          <w:szCs w:val="32"/>
        </w:rPr>
      </w:pPr>
      <w:r>
        <w:rPr>
          <w:rFonts w:hint="eastAsia" w:ascii="黑体" w:hAnsi="黑体" w:eastAsia="黑体" w:cs="仿宋"/>
          <w:color w:val="000000"/>
          <w:sz w:val="32"/>
          <w:szCs w:val="32"/>
        </w:rPr>
        <w:t>三、主要工作</w:t>
      </w:r>
    </w:p>
    <w:p w14:paraId="1382905C">
      <w:pPr>
        <w:spacing w:after="0" w:line="6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（一）思想引领，在强化政治建设上当先锋</w:t>
      </w:r>
    </w:p>
    <w:p w14:paraId="2F813AE0">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深化看齐意识，筑牢思想根基。</w:t>
      </w:r>
      <w:r>
        <w:rPr>
          <w:rFonts w:hint="eastAsia" w:ascii="仿宋" w:hAnsi="仿宋" w:eastAsia="仿宋" w:cs="仿宋"/>
          <w:color w:val="000000"/>
          <w:sz w:val="32"/>
          <w:szCs w:val="32"/>
        </w:rPr>
        <w:t>继续深入学习党的十九届六中全会精神，学习、践行社会主义核心价值观，扎实推进“四史”学习教育。</w:t>
      </w:r>
    </w:p>
    <w:p w14:paraId="3A6EFBC3">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创新学习方式，践行理论武装。</w:t>
      </w:r>
      <w:r>
        <w:rPr>
          <w:rFonts w:hint="eastAsia" w:ascii="仿宋" w:hAnsi="仿宋" w:eastAsia="仿宋" w:cs="仿宋"/>
          <w:color w:val="000000"/>
          <w:sz w:val="32"/>
          <w:szCs w:val="32"/>
        </w:rPr>
        <w:t>以党支部“三会一课”、主题党日、专题培训、党内组织生活会等学习教育为载体，创新学习方式，巩固党史学习教育成果，进一步增强“四个意识”，坚定“四个自信”，做到“两个维护”，扎实开展“我为群众办实事”活动。</w:t>
      </w:r>
    </w:p>
    <w:p w14:paraId="7632E8E6">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提升政治引领，推进组织建设。</w:t>
      </w:r>
      <w:r>
        <w:rPr>
          <w:rFonts w:hint="eastAsia" w:ascii="仿宋" w:hAnsi="仿宋" w:eastAsia="仿宋" w:cs="仿宋"/>
          <w:color w:val="000000"/>
          <w:sz w:val="32"/>
          <w:szCs w:val="32"/>
        </w:rPr>
        <w:t>通过读书交流会、评选“学习强国”标兵；抓好入党积极分子教育培训，为党组织补充新鲜血液奠定坚实基础；围绕学校核心工作把政治学习和业务需求结合起来，以理论学习促进教育教学工作，以工作业绩检验理论学习成效，推进学习型党组织建设。</w:t>
      </w:r>
    </w:p>
    <w:p w14:paraId="2130FC36">
      <w:pPr>
        <w:spacing w:after="0" w:line="6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（二）筑“根”铸“魂”，在提升组织管理上争当先锋</w:t>
      </w:r>
    </w:p>
    <w:p w14:paraId="369EF60A">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加强组织领导，强化工作督查。</w:t>
      </w:r>
      <w:r>
        <w:rPr>
          <w:rFonts w:hint="eastAsia" w:ascii="仿宋" w:hAnsi="仿宋" w:eastAsia="仿宋" w:cs="仿宋"/>
          <w:color w:val="000000"/>
          <w:sz w:val="32"/>
          <w:szCs w:val="32"/>
        </w:rPr>
        <w:t>推行党组织领导的校长负责制试点工作，明确学校党支部把方向、管大局、做决策、抓班子、带队伍、保落实的领导职责。落实“一岗双责”，推动党务政务公开，强化阳光管理和民主监督。对党支委会会议和校长办公会议形成的决议及时立项、细化任务、明确责任时限，并开展督查督办，同心协力齐奋斗。</w:t>
      </w:r>
    </w:p>
    <w:p w14:paraId="065B9A18">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夯实党建基础，勇于探索创新。</w:t>
      </w:r>
      <w:r>
        <w:rPr>
          <w:rFonts w:hint="eastAsia" w:ascii="仿宋" w:hAnsi="仿宋" w:eastAsia="仿宋" w:cs="仿宋"/>
          <w:color w:val="000000"/>
          <w:sz w:val="32"/>
          <w:szCs w:val="32"/>
        </w:rPr>
        <w:t>围绕“三会一课”规范化、“两学一做”常态化、党支部工作标准化，在实用、实际、有效上不断探索实践。融入“重温入党誓词”“学问互动”“体味式领学”“实景式党课”等新元素，让“三会”不再单调，让“一课”不再呆板，坚定不移再登高。</w:t>
      </w:r>
    </w:p>
    <w:p w14:paraId="633CC9F8">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坚定理想信念，抓强党员队伍。</w:t>
      </w:r>
      <w:r>
        <w:rPr>
          <w:rFonts w:hint="eastAsia" w:ascii="仿宋" w:hAnsi="仿宋" w:eastAsia="仿宋" w:cs="仿宋"/>
          <w:color w:val="000000"/>
          <w:sz w:val="32"/>
          <w:szCs w:val="32"/>
        </w:rPr>
        <w:t>采用个人自学与集中学习相结合、通读文件与专题研讨相结合、学习理论与解决实际问题相结合的形式，组织“今天怎样做党员教师”主题大讨论，通过优秀师德典型推介和学习宣传活动把先锋精神引向深入。</w:t>
      </w:r>
    </w:p>
    <w:p w14:paraId="75A3F3AB">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实施“双培”工程，推动人才强校。</w:t>
      </w:r>
      <w:r>
        <w:rPr>
          <w:rFonts w:hint="eastAsia" w:ascii="仿宋" w:hAnsi="仿宋" w:eastAsia="仿宋" w:cs="仿宋"/>
          <w:color w:val="000000"/>
          <w:sz w:val="32"/>
          <w:szCs w:val="32"/>
        </w:rPr>
        <w:t>推进“双培”工程，把优秀骨干教师发展成党员，把党员培养成优秀骨干教师。严格预审制度及发展程序，保证发展重点和质量，进一步加强对入党积极分子和预备党员的培养教育和考察。</w:t>
      </w:r>
    </w:p>
    <w:p w14:paraId="0AB1CA3F">
      <w:pPr>
        <w:spacing w:after="0" w:line="6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（三）抓实激活，在筑牢文化赋能上争当先锋</w:t>
      </w:r>
    </w:p>
    <w:p w14:paraId="6F5FEEE8">
      <w:pPr>
        <w:spacing w:after="0"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实施文化赋能行动，创新党建融合。认真开展党的二十大精神学习教育，让党的精神入脑入心，推动具有特色的安全文化、服务文化、创新文化、廉政文化落地实践，把党的教育元素渗透融合到校园文化建设方方面面。搭建好德育平台，推进学校德育工作深化、细化、优化、内化。</w:t>
      </w:r>
    </w:p>
    <w:p w14:paraId="23156DBB">
      <w:pPr>
        <w:spacing w:after="0" w:line="6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（四）攻坚克难，在意识形态工作上争当先锋</w:t>
      </w:r>
    </w:p>
    <w:p w14:paraId="6A542519">
      <w:pPr>
        <w:spacing w:after="0"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明确意识形态工作主体责任，组织党支部和学校行政班子成员认真学习习近平总书记关于意识形态工作的重要批示，认真学习中共中央办公厅关于印发《党支部（党组）意识形态工作责任制实施办法》，定期对意识形态工作进行分析研判，对发现的问题及时采取针对性措施，增强主动意识和主体意识。全方位加强学校意识形态阵地管理和师生家长意识形态教育工作，做到守土有责，守土尽责。</w:t>
      </w:r>
    </w:p>
    <w:p w14:paraId="567C67CA">
      <w:pPr>
        <w:spacing w:after="0" w:line="6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（五）守正创新，在加强作风建设上争当先锋</w:t>
      </w:r>
    </w:p>
    <w:p w14:paraId="5A109B18">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重融合，深化理论转化。</w:t>
      </w:r>
      <w:r>
        <w:rPr>
          <w:rFonts w:hint="eastAsia" w:ascii="仿宋" w:hAnsi="仿宋" w:eastAsia="仿宋" w:cs="仿宋"/>
          <w:color w:val="000000"/>
          <w:sz w:val="32"/>
          <w:szCs w:val="32"/>
        </w:rPr>
        <w:t>通过党支部学习、座谈交流、知识竞赛等举措，深化“领导干部带头讲、中层干部人人讲、党员队伍争先讲”的理论宣讲制度，推动“结合理论谈实践、结合工作谈感悟、结合时事谈认识”的理论转化制度。</w:t>
      </w:r>
    </w:p>
    <w:p w14:paraId="0ADAA37D">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重规范，营造教育生态。</w:t>
      </w:r>
      <w:r>
        <w:rPr>
          <w:rFonts w:hint="eastAsia" w:ascii="仿宋" w:hAnsi="仿宋" w:eastAsia="仿宋" w:cs="仿宋"/>
          <w:color w:val="000000"/>
          <w:sz w:val="32"/>
          <w:szCs w:val="32"/>
        </w:rPr>
        <w:t>认真落实党风廉政建设责任制，完善重大事项集体研究制度；深入开展反腐倡廉专项教育活动，规范学校各项资金运行程序；严禁违规补课、有偿家教，净化教书育人环境；进一步规范教学用书管理和征订工作，进一步加强源头教育，努力营造风清气正的良好从教从政生态。</w:t>
      </w:r>
    </w:p>
    <w:p w14:paraId="1DC9D836">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重垂范，树立先锋形象。</w:t>
      </w:r>
      <w:r>
        <w:rPr>
          <w:rFonts w:hint="eastAsia" w:ascii="仿宋" w:hAnsi="仿宋" w:eastAsia="仿宋" w:cs="仿宋"/>
          <w:color w:val="000000"/>
          <w:sz w:val="32"/>
          <w:szCs w:val="32"/>
        </w:rPr>
        <w:t>积极开展“学业务比技能、学管理比能力、学先进比奉献”的“三学三比”活动，在理论修炼、专业锻炼、实践磨炼三个方面进一步营造党员带头强专业的氛围，发挥党员先锋作用，形成“关键岗位有党员，困难面前有党员，突击公关有党员”的局面。</w:t>
      </w:r>
    </w:p>
    <w:p w14:paraId="386863B8">
      <w:pPr>
        <w:spacing w:after="0" w:line="620" w:lineRule="exact"/>
        <w:ind w:firstLine="643" w:firstLineChars="200"/>
        <w:rPr>
          <w:rFonts w:ascii="仿宋" w:hAnsi="仿宋" w:eastAsia="仿宋" w:cs="仿宋"/>
          <w:b/>
          <w:color w:val="000000"/>
          <w:sz w:val="32"/>
          <w:szCs w:val="32"/>
        </w:rPr>
      </w:pPr>
      <w:r>
        <w:rPr>
          <w:rFonts w:hint="eastAsia" w:ascii="仿宋" w:hAnsi="仿宋" w:eastAsia="仿宋" w:cs="仿宋"/>
          <w:b/>
          <w:color w:val="000000"/>
          <w:sz w:val="32"/>
          <w:szCs w:val="32"/>
        </w:rPr>
        <w:t>（六）统筹融合，在汇聚党建合力上争当先锋</w:t>
      </w:r>
    </w:p>
    <w:p w14:paraId="512BCF91">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坚持“党建带群建”，筑牢“工会纽带”驱动力。</w:t>
      </w:r>
      <w:r>
        <w:rPr>
          <w:rFonts w:hint="eastAsia" w:ascii="仿宋" w:hAnsi="仿宋" w:eastAsia="仿宋" w:cs="仿宋"/>
          <w:color w:val="000000"/>
          <w:sz w:val="32"/>
          <w:szCs w:val="32"/>
        </w:rPr>
        <w:t>加强对工会工作的指导，进一步完善和强化学校教代会制度化、规范化和法治化建设，保障教职工参与学校民主管理、民主监督的权利和对学校重大事项决策的知情权、参与权，团结动员全体教职工以主人翁的劳动热情和创造活力，为学校教育事业的发展作出新的更大的贡献。</w:t>
      </w:r>
    </w:p>
    <w:p w14:paraId="1837BADF">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坚持“党建带团建”，筑牢“信念坚定”压舱石。</w:t>
      </w:r>
      <w:r>
        <w:rPr>
          <w:rFonts w:hint="eastAsia" w:ascii="仿宋" w:hAnsi="仿宋" w:eastAsia="仿宋" w:cs="仿宋"/>
          <w:color w:val="000000"/>
          <w:sz w:val="32"/>
          <w:szCs w:val="32"/>
        </w:rPr>
        <w:t>下半年，二十大即将召开，以“学习党的二十大精神”为主题，以领悟党的精神为线贯穿团队主题活动，使团组织的创造力、凝聚力和战斗力进一步增强，建设政治坚定、基础牢固、充满活力的先进青年的群众组织。</w:t>
      </w:r>
    </w:p>
    <w:p w14:paraId="13F1B1FC">
      <w:pPr>
        <w:spacing w:after="0" w:line="620" w:lineRule="exact"/>
        <w:ind w:firstLine="643" w:firstLineChars="200"/>
        <w:rPr>
          <w:rFonts w:ascii="仿宋" w:hAnsi="仿宋" w:eastAsia="仿宋" w:cs="仿宋"/>
          <w:color w:val="000000"/>
          <w:sz w:val="32"/>
          <w:szCs w:val="32"/>
        </w:rPr>
      </w:pPr>
      <w:r>
        <w:rPr>
          <w:rFonts w:hint="eastAsia" w:ascii="仿宋" w:hAnsi="仿宋" w:eastAsia="仿宋" w:cs="仿宋"/>
          <w:b/>
          <w:color w:val="000000"/>
          <w:sz w:val="32"/>
          <w:szCs w:val="32"/>
        </w:rPr>
        <w:t>深化“巾帼建功”活动，筑牢“以民为本”思想基。</w:t>
      </w:r>
      <w:r>
        <w:rPr>
          <w:rFonts w:hint="eastAsia" w:ascii="仿宋" w:hAnsi="仿宋" w:eastAsia="仿宋" w:cs="仿宋"/>
          <w:color w:val="000000"/>
          <w:sz w:val="32"/>
          <w:szCs w:val="32"/>
        </w:rPr>
        <w:t>重视对妇女工作的指导，继续深化“巾帼建功”，努力搭建女性发挥才能、展示智慧、沟通交流的平台，展现巾帼风采，激发巾帼活力，聚拢巾帼合力。开展有深度有温度的活动，丰富教职工精神生活，维护她们的合法权利，充分发挥党密切联系群众的优良传统，提升服务保障力。</w:t>
      </w:r>
    </w:p>
    <w:p w14:paraId="03665BCB">
      <w:pPr>
        <w:spacing w:after="0" w:line="62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仙游二中党支部将继续在学思践悟中坚定理想信念，在奋发有为中践行初心使命，走好新时代的长征路，为省一级达标高中而努力奋斗！</w:t>
      </w:r>
    </w:p>
    <w:p w14:paraId="3619A28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2022年</w:t>
      </w:r>
    </w:p>
    <w:p w14:paraId="2F4CA40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一月份</w:t>
      </w:r>
    </w:p>
    <w:p w14:paraId="5803DE8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1、2021年度党建工作总结，进行党员民主评议。</w:t>
      </w:r>
    </w:p>
    <w:p w14:paraId="69C738E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2、开展慰问贫困教师和退休教师活动。</w:t>
      </w:r>
    </w:p>
    <w:p w14:paraId="770A9F0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3、整理党务档案。</w:t>
      </w:r>
    </w:p>
    <w:p w14:paraId="4B4EC7D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4、学习《习近平总书记系列讲话》</w:t>
      </w:r>
    </w:p>
    <w:p w14:paraId="12076E6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5、民主评议党员</w:t>
      </w:r>
    </w:p>
    <w:p w14:paraId="58FE360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二月份</w:t>
      </w:r>
    </w:p>
    <w:p w14:paraId="485F772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1、制定党建工作计划</w:t>
      </w:r>
    </w:p>
    <w:p w14:paraId="74684DC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2、召开支部委员会</w:t>
      </w:r>
    </w:p>
    <w:p w14:paraId="63772B2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3、查摆问题，确立整改方案</w:t>
      </w:r>
    </w:p>
    <w:p w14:paraId="028E2E5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4、开展对照检查</w:t>
      </w:r>
    </w:p>
    <w:p w14:paraId="08D3D96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三月份</w:t>
      </w:r>
    </w:p>
    <w:p w14:paraId="48DBE0F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1、组织学习并落实2022年支部工作计划相关内容</w:t>
      </w:r>
    </w:p>
    <w:p w14:paraId="7BD598F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2、配合工会做好庆祝“三八”妇女节活动</w:t>
      </w:r>
    </w:p>
    <w:p w14:paraId="2746FB9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3、召开年级主任及部分教师座谈会，了解师生中存在的问题，为修改部分管理制度奠定基础。</w:t>
      </w:r>
    </w:p>
    <w:p w14:paraId="7329D03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4、召开支部委员会及支部党员大会</w:t>
      </w:r>
    </w:p>
    <w:p w14:paraId="45D2ED9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5、开展党员示范课活动</w:t>
      </w:r>
    </w:p>
    <w:p w14:paraId="4960616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四月份</w:t>
      </w:r>
    </w:p>
    <w:p w14:paraId="63306E0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1、开展缅怀先烈活动，组织师生进行扫墓活动。</w:t>
      </w:r>
    </w:p>
    <w:p w14:paraId="427B4A7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2、组织全体党员参加社会实践活动</w:t>
      </w:r>
    </w:p>
    <w:p w14:paraId="32E71943">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3、分党小组进行理论学习</w:t>
      </w:r>
    </w:p>
    <w:p w14:paraId="77EE5F9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五月份</w:t>
      </w:r>
    </w:p>
    <w:p w14:paraId="00E0449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1、纪念“五四”青年节，参与好相关活动</w:t>
      </w:r>
    </w:p>
    <w:p w14:paraId="6DF8E0D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2、召开支部委员会</w:t>
      </w:r>
    </w:p>
    <w:p w14:paraId="2465450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4、组织党员参加帮扶活动</w:t>
      </w:r>
    </w:p>
    <w:p w14:paraId="47DA1F8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六月份</w:t>
      </w:r>
    </w:p>
    <w:p w14:paraId="755CA69E">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1、召开支部委员会及召开支部党员大会开展批评与自我批评</w:t>
      </w:r>
    </w:p>
    <w:p w14:paraId="79466BA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2、分党小组进行理论学习和支部书记上党课</w:t>
      </w:r>
    </w:p>
    <w:p w14:paraId="34A4309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3、迎接上半年党建工作检查</w:t>
      </w:r>
    </w:p>
    <w:p w14:paraId="75C448C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七月份</w:t>
      </w:r>
    </w:p>
    <w:p w14:paraId="4A7C9D5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1、纪念建党101周年，组织在职党员赴赴红色基地重温入党誓词。</w:t>
      </w:r>
    </w:p>
    <w:p w14:paraId="167E9734">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2、安排落实暑假党员、教师学习内容和要求。</w:t>
      </w:r>
    </w:p>
    <w:p w14:paraId="62F0C77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3、召开支部委员会</w:t>
      </w:r>
    </w:p>
    <w:p w14:paraId="16C4FB5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4、做好上半年党建工作总结</w:t>
      </w:r>
    </w:p>
    <w:p w14:paraId="2EFB027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5、推荐评比优秀党员</w:t>
      </w:r>
    </w:p>
    <w:p w14:paraId="5A98F46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八月份</w:t>
      </w:r>
    </w:p>
    <w:p w14:paraId="005A3B2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1、研究新学期学校工作</w:t>
      </w:r>
    </w:p>
    <w:p w14:paraId="245B84D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2、组织党员参加各级培训、学习活动</w:t>
      </w:r>
    </w:p>
    <w:p w14:paraId="16778C1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九月份  　　</w:t>
      </w:r>
    </w:p>
    <w:p w14:paraId="0649993B">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1、制定支部工作计划，健全支部规章制度。</w:t>
      </w:r>
    </w:p>
    <w:p w14:paraId="5E7287B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2、做好党建工作自查，迎接上级工作检查。  　　</w:t>
      </w:r>
    </w:p>
    <w:p w14:paraId="012BBA3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3、开展9月份“主题党日+”活动。</w:t>
      </w:r>
    </w:p>
    <w:p w14:paraId="5220082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4、开展庆祝教师节及国庆节、中秋节相关的主题活动。  　　</w:t>
      </w:r>
    </w:p>
    <w:p w14:paraId="2BCA9A6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5、组织教职工专题学习《闽山闽水物化新》、《习近平谈治国理政第四卷》。</w:t>
      </w:r>
    </w:p>
    <w:p w14:paraId="1404048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6、开展习近平新时代中国特色社会主义思想网络培训。</w:t>
      </w:r>
    </w:p>
    <w:p w14:paraId="7544437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7、开展党员名师示范引领及新教师培训活动。</w:t>
      </w:r>
    </w:p>
    <w:p w14:paraId="7ED2EFB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十月份  　　</w:t>
      </w:r>
    </w:p>
    <w:p w14:paraId="1C18BDF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1、教职工学习党的二十大。</w:t>
      </w:r>
    </w:p>
    <w:p w14:paraId="2CF6E33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2、开展10月份“主题党日+”活动。  　　</w:t>
      </w:r>
    </w:p>
    <w:p w14:paraId="1EF6C016">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3、开展校内教研交流活动。  　　</w:t>
      </w:r>
    </w:p>
    <w:p w14:paraId="7406E2F8">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十一月份  　　</w:t>
      </w:r>
    </w:p>
    <w:p w14:paraId="7EA62DB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1、开展11月份“主题党日+”活动。  　　</w:t>
      </w:r>
    </w:p>
    <w:p w14:paraId="7614E20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2、组织党员远足、志愿活动。  　　</w:t>
      </w:r>
    </w:p>
    <w:p w14:paraId="34D60864">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3、习近平新时代中国特色社会主义思想网络培训考核。  　　</w:t>
      </w:r>
    </w:p>
    <w:p w14:paraId="7B10888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4、“初心指数”积分自评、初评。</w:t>
      </w:r>
    </w:p>
    <w:p w14:paraId="6C842E2D">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5、布置开展党员组织生活会，开展党员民主评议工作。</w:t>
      </w:r>
    </w:p>
    <w:p w14:paraId="33873929">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十二月份  　　</w:t>
      </w:r>
    </w:p>
    <w:p w14:paraId="483A0CAA">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1、年度“初心指数”等级评定。</w:t>
      </w:r>
    </w:p>
    <w:p w14:paraId="04F32C10">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2、开展12月份“主题党日+”活动。结合召开党员大会、组织生活会，开展党员民主评议。  　　</w:t>
      </w:r>
    </w:p>
    <w:p w14:paraId="18212131">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3、组织教职工开展学习党的二十大心得交流会。 　　</w:t>
      </w:r>
    </w:p>
    <w:p w14:paraId="4459872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2023年元月份  　　</w:t>
      </w:r>
    </w:p>
    <w:p w14:paraId="5D7ECFA7">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1、开展1月份“主题党日+”活动。  　　</w:t>
      </w:r>
    </w:p>
    <w:p w14:paraId="7CD5860C">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2、组织期末考核等工作。  　　</w:t>
      </w:r>
    </w:p>
    <w:p w14:paraId="067D4C6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3、组织慰问困难党员活动。  　</w:t>
      </w:r>
    </w:p>
    <w:p w14:paraId="2B59E83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4、总结学期工作。  　　</w:t>
      </w:r>
    </w:p>
    <w:p w14:paraId="502DF33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二月份  　　</w:t>
      </w:r>
    </w:p>
    <w:p w14:paraId="474547DF">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1、谋划新学期支部党建工作。  　　</w:t>
      </w:r>
    </w:p>
    <w:p w14:paraId="344ADAB2">
      <w:pPr>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2、开展2月份“主题党日+”活动。</w:t>
      </w:r>
    </w:p>
    <w:p w14:paraId="409EF9B2">
      <w:pPr>
        <w:spacing w:after="0" w:line="620" w:lineRule="exact"/>
        <w:ind w:firstLine="640" w:firstLineChars="200"/>
        <w:rPr>
          <w:rFonts w:ascii="仿宋" w:hAnsi="仿宋" w:eastAsia="仿宋" w:cs="仿宋"/>
          <w:color w:val="000000"/>
          <w:sz w:val="32"/>
          <w:szCs w:val="32"/>
        </w:rPr>
      </w:pPr>
    </w:p>
    <w:sectPr>
      <w:footerReference r:id="rId5" w:type="default"/>
      <w:pgSz w:w="11906" w:h="16838"/>
      <w:pgMar w:top="1134" w:right="1134" w:bottom="1134"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panose1 w:val="02010601030101010101"/>
    <w:charset w:val="86"/>
    <w:family w:val="script"/>
    <w:pitch w:val="default"/>
    <w:sig w:usb0="00000001" w:usb1="080E0000" w:usb2="00000000" w:usb3="00000000" w:csb0="00040000" w:csb1="00000000"/>
  </w:font>
  <w:font w:name="方正粗黑宋简体">
    <w:altName w:val="Arial Unicode MS"/>
    <w:panose1 w:val="00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6967936"/>
      <w:docPartObj>
        <w:docPartGallery w:val="AutoText"/>
      </w:docPartObj>
    </w:sdtPr>
    <w:sdtContent>
      <w:p w14:paraId="62BE33A7">
        <w:pPr>
          <w:pStyle w:val="2"/>
          <w:jc w:val="right"/>
        </w:pPr>
        <w:r>
          <w:fldChar w:fldCharType="begin"/>
        </w:r>
        <w:r>
          <w:instrText xml:space="preserve"> PAGE   \* MERGEFORMAT </w:instrText>
        </w:r>
        <w:r>
          <w:fldChar w:fldCharType="separate"/>
        </w:r>
        <w:r>
          <w:rPr>
            <w:lang w:val="zh-CN"/>
          </w:rPr>
          <w:t>8</w:t>
        </w:r>
        <w:r>
          <w:rPr>
            <w:lang w:val="zh-CN"/>
          </w:rPr>
          <w:fldChar w:fldCharType="end"/>
        </w:r>
      </w:p>
    </w:sdtContent>
  </w:sdt>
  <w:p w14:paraId="0E36A0C2">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iNzZmMjUwMTg4MzY4ZTJhMGI2ZTg3MmExZjlhMzkifQ=="/>
  </w:docVars>
  <w:rsids>
    <w:rsidRoot w:val="00D31D50"/>
    <w:rsid w:val="00086B86"/>
    <w:rsid w:val="00193305"/>
    <w:rsid w:val="001A1226"/>
    <w:rsid w:val="001B0EF5"/>
    <w:rsid w:val="00292739"/>
    <w:rsid w:val="00323B43"/>
    <w:rsid w:val="003546D1"/>
    <w:rsid w:val="003D37D8"/>
    <w:rsid w:val="00426133"/>
    <w:rsid w:val="004358AB"/>
    <w:rsid w:val="00456929"/>
    <w:rsid w:val="004B1F7C"/>
    <w:rsid w:val="0053444D"/>
    <w:rsid w:val="0056362E"/>
    <w:rsid w:val="005B6F51"/>
    <w:rsid w:val="00677D73"/>
    <w:rsid w:val="006B6BF2"/>
    <w:rsid w:val="006F159A"/>
    <w:rsid w:val="007172CD"/>
    <w:rsid w:val="007F611F"/>
    <w:rsid w:val="007F78FA"/>
    <w:rsid w:val="008B7726"/>
    <w:rsid w:val="00A24C37"/>
    <w:rsid w:val="00AA5D86"/>
    <w:rsid w:val="00AB6537"/>
    <w:rsid w:val="00B52A78"/>
    <w:rsid w:val="00B77C9F"/>
    <w:rsid w:val="00B83296"/>
    <w:rsid w:val="00BC68F8"/>
    <w:rsid w:val="00C54684"/>
    <w:rsid w:val="00D31D50"/>
    <w:rsid w:val="00D35DC0"/>
    <w:rsid w:val="00E253EE"/>
    <w:rsid w:val="00E456FD"/>
    <w:rsid w:val="00E53D31"/>
    <w:rsid w:val="00E63F5C"/>
    <w:rsid w:val="00E81EB6"/>
    <w:rsid w:val="00E95547"/>
    <w:rsid w:val="00EA7DB2"/>
    <w:rsid w:val="00EF4BD9"/>
    <w:rsid w:val="00F02BB0"/>
    <w:rsid w:val="00FC368E"/>
    <w:rsid w:val="2CFA5E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5"/>
    <w:link w:val="3"/>
    <w:semiHidden/>
    <w:qFormat/>
    <w:uiPriority w:val="99"/>
    <w:rPr>
      <w:rFonts w:ascii="Tahoma" w:hAnsi="Tahoma"/>
      <w:sz w:val="18"/>
      <w:szCs w:val="18"/>
    </w:rPr>
  </w:style>
  <w:style w:type="character" w:customStyle="1" w:styleId="7">
    <w:name w:val="页脚 Char"/>
    <w:basedOn w:val="5"/>
    <w:link w:val="2"/>
    <w:qFormat/>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8</Pages>
  <Words>3274</Words>
  <Characters>3302</Characters>
  <Lines>24</Lines>
  <Paragraphs>6</Paragraphs>
  <TotalTime>571</TotalTime>
  <ScaleCrop>false</ScaleCrop>
  <LinksUpToDate>false</LinksUpToDate>
  <CharactersWithSpaces>3380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2022-10-31T23:44:00Z</dcterms:created>
  <dc:creator>Administrator</dc:creator>
  <cp:lastModifiedBy>陈征</cp:lastModifiedBy>
  <cp:lastPrinted>2022-10-31T23:55:00Z</cp:lastPrinted>
  <dcterms:modified xsi:type="dcterms:W3CDTF">2024-09-27T09:25:31Z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070E488C914744969AA5F385BC66CA61_13</vt:lpwstr>
  </property>
</Properties>
</file>