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910BA">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2023年党支部党建工作总结</w:t>
      </w:r>
    </w:p>
    <w:p w14:paraId="283A16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年以来，在</w:t>
      </w:r>
      <w:r>
        <w:rPr>
          <w:rFonts w:hint="eastAsia" w:ascii="仿宋_GB2312" w:hAnsi="仿宋_GB2312" w:eastAsia="仿宋_GB2312" w:cs="仿宋_GB2312"/>
          <w:sz w:val="32"/>
          <w:szCs w:val="32"/>
          <w:lang w:val="en-US" w:eastAsia="zh-CN"/>
        </w:rPr>
        <w:t>县委、县政府</w:t>
      </w:r>
      <w:r>
        <w:rPr>
          <w:rFonts w:hint="eastAsia" w:ascii="仿宋_GB2312" w:hAnsi="仿宋_GB2312" w:eastAsia="仿宋_GB2312" w:cs="仿宋_GB2312"/>
          <w:sz w:val="32"/>
          <w:szCs w:val="32"/>
        </w:rPr>
        <w:t>的正确领导下，在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教育工委的精心指导下，以习近平新时代中国特色社会主义思想为指导</w:t>
      </w:r>
      <w:r>
        <w:rPr>
          <w:rFonts w:hint="eastAsia" w:ascii="仿宋_GB2312" w:hAnsi="仿宋_GB2312" w:eastAsia="仿宋_GB2312" w:cs="仿宋_GB2312"/>
          <w:sz w:val="32"/>
          <w:szCs w:val="32"/>
          <w:lang w:val="en-US" w:eastAsia="zh-CN"/>
        </w:rPr>
        <w:t>和学校“十四五”发展规划</w:t>
      </w:r>
      <w:r>
        <w:rPr>
          <w:rFonts w:hint="eastAsia" w:ascii="仿宋_GB2312" w:hAnsi="仿宋_GB2312" w:eastAsia="仿宋_GB2312" w:cs="仿宋_GB2312"/>
          <w:sz w:val="32"/>
          <w:szCs w:val="32"/>
        </w:rPr>
        <w:t>，深入学习贯彻党的二十大精神，围绕立德树人根本任务，贯彻落实习近平总书记关于教育的重要论述和重要批示指示精神，以“五个好”标准化规范化党支部创建为统领，健全“正向激励、反向监督”机制，持续提升党建引领基层治理水平，推动学校</w:t>
      </w:r>
      <w:r>
        <w:rPr>
          <w:rFonts w:hint="eastAsia" w:ascii="仿宋_GB2312" w:hAnsi="仿宋_GB2312" w:eastAsia="仿宋_GB2312" w:cs="仿宋_GB2312"/>
          <w:sz w:val="32"/>
          <w:szCs w:val="32"/>
          <w:lang w:eastAsia="zh-CN"/>
        </w:rPr>
        <w:t>党支部</w:t>
      </w:r>
      <w:r>
        <w:rPr>
          <w:rFonts w:hint="eastAsia" w:ascii="仿宋_GB2312" w:hAnsi="仿宋_GB2312" w:eastAsia="仿宋_GB2312" w:cs="仿宋_GB2312"/>
          <w:sz w:val="32"/>
          <w:szCs w:val="32"/>
        </w:rPr>
        <w:t>发挥好政治优势、组织优势、制度优势，带动提升学科体系、课程体系人才培养体系和思想政治体系建设水平，切实推动学校</w:t>
      </w:r>
      <w:r>
        <w:rPr>
          <w:rFonts w:hint="eastAsia" w:ascii="仿宋_GB2312" w:hAnsi="仿宋_GB2312" w:eastAsia="仿宋_GB2312" w:cs="仿宋_GB2312"/>
          <w:sz w:val="32"/>
          <w:szCs w:val="32"/>
          <w:lang w:val="en-US" w:eastAsia="zh-CN"/>
        </w:rPr>
        <w:t>创一级达标</w:t>
      </w:r>
      <w:r>
        <w:rPr>
          <w:rFonts w:hint="eastAsia" w:ascii="仿宋_GB2312" w:hAnsi="仿宋_GB2312" w:eastAsia="仿宋_GB2312" w:cs="仿宋_GB2312"/>
          <w:sz w:val="32"/>
          <w:szCs w:val="32"/>
        </w:rPr>
        <w:t>发展战略落地见效，实现学校高质量发展</w:t>
      </w:r>
      <w:r>
        <w:rPr>
          <w:rFonts w:hint="eastAsia" w:ascii="仿宋_GB2312" w:hAnsi="仿宋_GB2312" w:eastAsia="仿宋_GB2312" w:cs="仿宋_GB2312"/>
          <w:sz w:val="32"/>
          <w:szCs w:val="32"/>
          <w:lang w:eastAsia="zh-CN"/>
        </w:rPr>
        <w:t>。</w:t>
      </w:r>
    </w:p>
    <w:p w14:paraId="6EA83E1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一、政治建设持续加强，学校工作呈现“新气象”</w:t>
      </w:r>
    </w:p>
    <w:p w14:paraId="777056F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一是党的全面领导持续加强。</w:t>
      </w:r>
      <w:r>
        <w:rPr>
          <w:rFonts w:hint="eastAsia" w:ascii="仿宋_GB2312" w:hAnsi="仿宋_GB2312" w:eastAsia="仿宋_GB2312" w:cs="仿宋_GB2312"/>
          <w:sz w:val="32"/>
          <w:szCs w:val="32"/>
        </w:rPr>
        <w:t>坚持党组织领导的校长负责制，修订完善党组织议事规则和校务会议事规则，贯彻落实民主集中制原则，严格执行“三重一大”制度，充分发挥学校党总支“把方向、管大局、作决策、抓班子、带队伍保落实”的作用，保证党的路线方针政策及上级党组织决定不折不扣得到贯彻执行。全面加强学校党的政治建设，落实《关于进一步深化党员联系和服务群众工作实施方案》，督促各党支部不断改进工作作风，提高基层党建工作水平,增强党组织的凝聚力和战斗力。</w:t>
      </w:r>
      <w:r>
        <w:rPr>
          <w:rFonts w:hint="eastAsia" w:ascii="仿宋_GB2312" w:hAnsi="仿宋_GB2312" w:eastAsia="仿宋_GB2312" w:cs="仿宋_GB2312"/>
          <w:b/>
          <w:bCs/>
          <w:sz w:val="32"/>
          <w:szCs w:val="32"/>
        </w:rPr>
        <w:t>二是办学方向坚定坚持。</w:t>
      </w:r>
      <w:r>
        <w:rPr>
          <w:rFonts w:hint="eastAsia" w:ascii="仿宋_GB2312" w:hAnsi="仿宋_GB2312" w:eastAsia="仿宋_GB2312" w:cs="仿宋_GB2312"/>
          <w:sz w:val="32"/>
          <w:szCs w:val="32"/>
        </w:rPr>
        <w:t>坚持社会主义办学方向，不断提高政治判断力、政治领悟力、政治执行力。深入学习宣传贯彻习近平新时代中国特色社会主义思想，扎实开展系列主题教育，加强学习培训、宣传宣讲，深入推动党的创新理论进校园、进课堂、进教案、进头脑。</w:t>
      </w:r>
      <w:r>
        <w:rPr>
          <w:rFonts w:hint="eastAsia" w:ascii="仿宋_GB2312" w:hAnsi="仿宋_GB2312" w:eastAsia="仿宋_GB2312" w:cs="仿宋_GB2312"/>
          <w:b/>
          <w:bCs/>
          <w:sz w:val="32"/>
          <w:szCs w:val="32"/>
        </w:rPr>
        <w:t>三是思政建设水平深化提升。</w:t>
      </w:r>
      <w:r>
        <w:rPr>
          <w:rFonts w:hint="eastAsia" w:ascii="仿宋_GB2312" w:hAnsi="仿宋_GB2312" w:eastAsia="仿宋_GB2312" w:cs="仿宋_GB2312"/>
          <w:sz w:val="32"/>
          <w:szCs w:val="32"/>
        </w:rPr>
        <w:t>坚持立德树人根本任务，把思想政治教育元素融入文化知识教育、社会实践教育各环节，体现到教育教学全过程。党总支班子成员率先垂范进课堂听课，并带头上好思政课。以</w:t>
      </w:r>
      <w:r>
        <w:rPr>
          <w:rFonts w:hint="eastAsia" w:ascii="仿宋_GB2312" w:hAnsi="仿宋_GB2312" w:eastAsia="仿宋_GB2312" w:cs="仿宋_GB2312"/>
          <w:sz w:val="32"/>
          <w:szCs w:val="32"/>
          <w:lang w:val="en-US" w:eastAsia="zh-CN"/>
        </w:rPr>
        <w:t>陈志勇</w:t>
      </w:r>
      <w:r>
        <w:rPr>
          <w:rFonts w:hint="eastAsia" w:ascii="仿宋_GB2312" w:hAnsi="仿宋_GB2312" w:eastAsia="仿宋_GB2312" w:cs="仿宋_GB2312"/>
          <w:sz w:val="32"/>
          <w:szCs w:val="32"/>
        </w:rPr>
        <w:t>名师工作室为基础组织思政教师参加</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大中小学思政课教师同课异构，积极探索大中小学思政课一体化建设创新模式，每两周组织开展一次思政教研活动，深挖思政元素，研究提升思政课教学质量的策略和方法。注重对思政课教师的培养，努力打造一支可信可敬可靠、乐为敢为有为的思政课教师队伍。</w:t>
      </w:r>
    </w:p>
    <w:p w14:paraId="6A1D494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二、思想建设持续提升，师生面貌彰显“新活力”</w:t>
      </w:r>
    </w:p>
    <w:p w14:paraId="754D816E">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一是持续巩固拓展主题教育成果。</w:t>
      </w:r>
      <w:r>
        <w:rPr>
          <w:rFonts w:hint="eastAsia" w:ascii="仿宋_GB2312" w:hAnsi="仿宋_GB2312" w:eastAsia="仿宋_GB2312" w:cs="仿宋_GB2312"/>
          <w:sz w:val="32"/>
          <w:szCs w:val="32"/>
        </w:rPr>
        <w:t>把学习宣传贯彻习近平新时代中国特色社会主义思想作为长期重大政治任务，领导班子带头学、党支部研讨学、</w:t>
      </w:r>
      <w:r>
        <w:rPr>
          <w:rFonts w:hint="eastAsia" w:ascii="仿宋_GB2312" w:hAnsi="仿宋_GB2312" w:eastAsia="仿宋_GB2312" w:cs="仿宋_GB2312"/>
          <w:sz w:val="32"/>
          <w:szCs w:val="32"/>
          <w:lang w:val="en-US" w:eastAsia="zh-CN"/>
        </w:rPr>
        <w:t>干</w:t>
      </w:r>
      <w:r>
        <w:rPr>
          <w:rFonts w:hint="eastAsia" w:ascii="仿宋_GB2312" w:hAnsi="仿宋_GB2312" w:eastAsia="仿宋_GB2312" w:cs="仿宋_GB2312"/>
          <w:sz w:val="32"/>
          <w:szCs w:val="32"/>
        </w:rPr>
        <w:t>部师生集体学、宣传宣讲广泛学，引导广大党员、干部、师生，切实以习近平新时代中国特色社会主义思想武装头脑、指导实践、推动工作。充分利用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共产党员网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。组织全体教职工认真学习，通过学校微信公众号对党的理论知识进行推送，提高教职工的学习能力和服务意识。</w:t>
      </w:r>
    </w:p>
    <w:p w14:paraId="5C71AE51">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是校园意识形态阵地坚决守好。</w:t>
      </w:r>
      <w:r>
        <w:rPr>
          <w:rFonts w:hint="eastAsia" w:ascii="仿宋_GB2312" w:hAnsi="仿宋_GB2312" w:eastAsia="仿宋_GB2312" w:cs="仿宋_GB2312"/>
          <w:sz w:val="32"/>
          <w:szCs w:val="32"/>
        </w:rPr>
        <w:t>严格落实意识形态工作责任制，端正各族学生历史文化认知，巩固壮大主流思想舆论，牢牢掌握意识形态工作领导权、主动权、话语权。切实加强课堂主阵地和讲座、学生社团等管理，强化全流程监管和意识形态审查，坚决抵御防范校园传教渗透。严格落实“五个管好”，持续深化反分裂斗争教育、法治教育和保密教育。坚持“月分析季研判制度”，强化重大问题、重要节点的分析研判和风险隐患的摸排梳理，确保校园政治和意识形态安全。多种形式加大宣传，利用校报、微信公众号多形式对学校中心工作、重大活动、专题教育活动等进行宣传报道。目前，全校发表原创稿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6条，被</w:t>
      </w:r>
      <w:r>
        <w:rPr>
          <w:rFonts w:hint="eastAsia" w:ascii="仿宋_GB2312" w:hAnsi="仿宋_GB2312" w:eastAsia="仿宋_GB2312" w:cs="仿宋_GB2312"/>
          <w:sz w:val="32"/>
          <w:szCs w:val="32"/>
          <w:lang w:val="en-US" w:eastAsia="zh-CN"/>
        </w:rPr>
        <w:t>县教育局</w:t>
      </w:r>
      <w:r>
        <w:rPr>
          <w:rFonts w:hint="eastAsia" w:ascii="仿宋_GB2312" w:hAnsi="仿宋_GB2312" w:eastAsia="仿宋_GB2312" w:cs="仿宋_GB2312"/>
          <w:sz w:val="32"/>
          <w:szCs w:val="32"/>
        </w:rPr>
        <w:t>采用</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w:t>
      </w:r>
    </w:p>
    <w:p w14:paraId="30A855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三、组织建设持续强化，党建工作呈现“新特色</w:t>
      </w:r>
    </w:p>
    <w:p w14:paraId="7FFE550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一是党建工作水平全面提升。</w:t>
      </w:r>
      <w:r>
        <w:rPr>
          <w:rFonts w:hint="eastAsia" w:ascii="仿宋_GB2312" w:hAnsi="仿宋_GB2312" w:eastAsia="仿宋_GB2312" w:cs="仿宋_GB2312"/>
          <w:sz w:val="32"/>
          <w:szCs w:val="32"/>
        </w:rPr>
        <w:t>充分发挥党建示范校示范引领作用，打造党员名师(大师)工作室2个。“五个好”党支部标准化规范化建设取得实质性进展，推进建设6个“五个好”党支部。扎实开展</w:t>
      </w:r>
      <w:bookmarkStart w:id="0" w:name="_GoBack"/>
      <w:bookmarkEnd w:id="0"/>
      <w:r>
        <w:rPr>
          <w:rFonts w:hint="eastAsia" w:ascii="仿宋_GB2312" w:hAnsi="仿宋_GB2312" w:eastAsia="仿宋_GB2312" w:cs="仿宋_GB2312"/>
          <w:sz w:val="32"/>
          <w:szCs w:val="32"/>
        </w:rPr>
        <w:t>“三学三亮三比”争当先锋行动，努力打造“四个合格党员”队伍，党员教师参加志愿者服务活动5次。压实党支部党建主体责任，严格落实政治理论学习日制度和党支部集中学习、“ 三会一课”制度</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主题党日活动，制定《中共仙游县第二中学总支部委员会关于评选表彰优秀党员、优秀党务工作者的方案》。表彰优秀共产党员9人、优秀党务工作者</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w:t>
      </w:r>
    </w:p>
    <w:p w14:paraId="4FEAAD0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二是党建品牌打响擦亮。</w:t>
      </w:r>
      <w:r>
        <w:rPr>
          <w:rFonts w:hint="eastAsia" w:ascii="仿宋_GB2312" w:hAnsi="仿宋_GB2312" w:eastAsia="仿宋_GB2312" w:cs="仿宋_GB2312"/>
          <w:sz w:val="32"/>
          <w:szCs w:val="32"/>
        </w:rPr>
        <w:t>深入培育“党建引领育人”工程，扎实推进党建引领基层治理、党支部建设活动，着力打造创建党建示范岗、党员先锋队等服务样板品牌;号召广大党员“戴党徽、亮身份、当先锋”，做到“一个支部一座堡垒、一名党员一面旗帜”。</w:t>
      </w:r>
    </w:p>
    <w:p w14:paraId="431CBF9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三是党员教育管理提质增效。</w:t>
      </w:r>
      <w:r>
        <w:rPr>
          <w:rFonts w:hint="eastAsia" w:ascii="仿宋_GB2312" w:hAnsi="仿宋_GB2312" w:eastAsia="仿宋_GB2312" w:cs="仿宋_GB2312"/>
          <w:sz w:val="32"/>
          <w:szCs w:val="32"/>
        </w:rPr>
        <w:t>加强党章党规党纪专题学习，融入“三会一课”、主题党日，落到基础工作。配备必要书籍，开展研讨交流，让党员知史爱党、知史爱国。做好党员发展和管理工作，发展党员</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遵循新时期“四有”标准，党建引领教师专业化成长，着力打造高水平专业带头人队伍、双师型骨干教师队伍和兼职教师队伍，打造名师担当、骨干支撑的“双师型”结构教学团队，满足优势专业群和特色专业建设需求的师资队伍</w:t>
      </w:r>
      <w:r>
        <w:rPr>
          <w:rFonts w:hint="eastAsia" w:ascii="仿宋_GB2312" w:hAnsi="仿宋_GB2312" w:eastAsia="仿宋_GB2312" w:cs="仿宋_GB2312"/>
          <w:sz w:val="32"/>
          <w:szCs w:val="32"/>
          <w:lang w:eastAsia="zh-CN"/>
        </w:rPr>
        <w:t>。</w:t>
      </w:r>
    </w:p>
    <w:p w14:paraId="4BF04EFF">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作风与纪律建设焕然一新，政治生态呈现</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新态势</w:t>
      </w:r>
      <w:r>
        <w:rPr>
          <w:rFonts w:hint="eastAsia" w:ascii="黑体" w:hAnsi="黑体" w:eastAsia="黑体" w:cs="黑体"/>
          <w:b w:val="0"/>
          <w:bCs w:val="0"/>
          <w:sz w:val="32"/>
          <w:szCs w:val="32"/>
          <w:lang w:eastAsia="zh-CN"/>
        </w:rPr>
        <w:t>”</w:t>
      </w:r>
    </w:p>
    <w:p w14:paraId="7EB31D9B">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一是全面从严治党向深入推进。</w:t>
      </w:r>
      <w:r>
        <w:rPr>
          <w:rFonts w:hint="eastAsia" w:ascii="仿宋_GB2312" w:hAnsi="仿宋_GB2312" w:eastAsia="仿宋_GB2312" w:cs="仿宋_GB2312"/>
          <w:sz w:val="32"/>
          <w:szCs w:val="32"/>
        </w:rPr>
        <w:t>履行从严管党治党政治责任和党风廉政建设“一岗双责”，深化清廉学校建设、作风建设和师生群众反映强烈的突出问题专项整治，定期开展纪律教育、警示教育，督促落实巡察整改工作，严格落实中央八项规定及其实施细则精神，持之以恒反对形式主义、官僚主义，紧盯各类违规违纪和“四风四气”隐形变异问题精准运用监督执纪“第一种形态”，一体推进不敢腐、不能腐、不想腐，营造风清气正的校园政治生态。上半年，开展提醒谈话</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人次、廉政谈心谈话</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余人次。</w:t>
      </w:r>
    </w:p>
    <w:p w14:paraId="7B1ADAB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二是党内作风建设驰而不息。</w:t>
      </w:r>
      <w:r>
        <w:rPr>
          <w:rFonts w:hint="eastAsia" w:ascii="仿宋_GB2312" w:hAnsi="仿宋_GB2312" w:eastAsia="仿宋_GB2312" w:cs="仿宋_GB2312"/>
          <w:sz w:val="32"/>
          <w:szCs w:val="32"/>
        </w:rPr>
        <w:t>把纪律建设摆在更加突出位置，抓好党性党风党纪教育，开展</w:t>
      </w:r>
      <w:r>
        <w:rPr>
          <w:rFonts w:hint="eastAsia" w:ascii="仿宋_GB2312" w:hAnsi="仿宋_GB2312" w:eastAsia="仿宋_GB2312" w:cs="仿宋_GB2312"/>
          <w:sz w:val="32"/>
          <w:szCs w:val="32"/>
          <w:lang w:val="en-US" w:eastAsia="zh-CN"/>
        </w:rPr>
        <w:t>党纪学习教育</w:t>
      </w:r>
      <w:r>
        <w:rPr>
          <w:rFonts w:hint="eastAsia" w:ascii="仿宋_GB2312" w:hAnsi="仿宋_GB2312" w:eastAsia="仿宋_GB2312" w:cs="仿宋_GB2312"/>
          <w:sz w:val="32"/>
          <w:szCs w:val="32"/>
        </w:rPr>
        <w:t>以案促改警示教育活动和党风廉政教育月活动，加大教育系统领域易发多发的问题深化教育整治力度。坚持纠“四风”树新风并举，教育引导党员牢记“三个务必”，大力弘扬党的光荣传统和优良作风，做实以案促改、以案促治“后半篇文章”，以问题推动查补漏洞、以案件促进整改整治、以典型的人和事强化警示教育，推进作风建设常态化长效化。</w:t>
      </w:r>
    </w:p>
    <w:p w14:paraId="4526EBC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三是师德师风建设稳步推进。</w:t>
      </w:r>
      <w:r>
        <w:rPr>
          <w:rFonts w:hint="eastAsia" w:ascii="仿宋_GB2312" w:hAnsi="仿宋_GB2312" w:eastAsia="仿宋_GB2312" w:cs="仿宋_GB2312"/>
          <w:sz w:val="32"/>
          <w:szCs w:val="32"/>
        </w:rPr>
        <w:t>强化师德师风建设，引导教师认真贯彻执行《中华人民共和国教师法》《关于加强和改进新时代师德师风建设的意见》《新时代中小学校教师职业行为十项准则》等文件要求，加强师德师风典型案例警示教育，提升广大教师职业道德修养，不断提高全体教师遵纪守法、依法施教的思想认识水平。通过开展师德师风建设活动，签订《师德师风承诺书》，引导教师自觉将师德规范内化为自我修养。</w:t>
      </w:r>
    </w:p>
    <w:p w14:paraId="3BEC95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五、党群工作积极抓好，党群关系呈现“新温度</w:t>
      </w:r>
      <w:r>
        <w:rPr>
          <w:rFonts w:hint="eastAsia" w:ascii="黑体" w:hAnsi="黑体" w:eastAsia="黑体" w:cs="黑体"/>
          <w:sz w:val="32"/>
          <w:szCs w:val="32"/>
          <w:lang w:eastAsia="zh-CN"/>
        </w:rPr>
        <w:t>”</w:t>
      </w:r>
    </w:p>
    <w:p w14:paraId="22AB6B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工会作用充分发挥。积极支持工会履行职责，维护教职工的合法权益，使工会真正成为党组织联系群众的桥梁和纽带。健全教职工代表大会制度，落实广大教职工对学校发展及切身利益的知情权、参与权、决定权和监督权。积极开展丰富多彩的活动，增强教职工的凝聚力和向心力。通过多种形式关心教职工的生活和工作，做到平时有走访，节日有慰问，相关待遇有落实，慰问退休教职工和“四老人员”31 人次。</w:t>
      </w:r>
    </w:p>
    <w:p w14:paraId="03ACDD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二是党建带团建工作取得实效。坚持党建带团建，发挥团组织、学生会、学生社团作用，学生积极向团组织和党组织靠拢，充分发挥党的助手作用，发展新团员</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2名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实施准军事化管理和国防教育，强化学生的养成教育，提升学生国防素养。</w:t>
      </w:r>
    </w:p>
    <w:p w14:paraId="661A1E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党建工作虽然取得了一些成效，但是与当前工作面临的新形势、新任务相比，还存在着一些不足和差距，主要表现在:一是工作深度不够，党建工作如何围绕教育教学中心，服务大局，还需进一步探索、深化。二是在培育专业特色、与教学实践相结合方面还需进一步下功夫。在下</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步工作中，将重点抓好以下几个方面:一是认真学习贯彻落实党的二十精神，把贯彻落实会议精神与推动学校党建工作相结合，进一步推动全校党建工作创新发展。二是围绕学校中心工作，进一步深化党建品牌活动，巩固学校党建工作成果，进一步提高党建工作水平。</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F772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F88180">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F8818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5E0EAF"/>
    <w:multiLevelType w:val="singleLevel"/>
    <w:tmpl w:val="CB5E0EA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iNzZmMjUwMTg4MzY4ZTJhMGI2ZTg3MmExZjlhMzkifQ=="/>
  </w:docVars>
  <w:rsids>
    <w:rsidRoot w:val="37DB79E7"/>
    <w:rsid w:val="37DB79E7"/>
    <w:rsid w:val="792451CB"/>
    <w:rsid w:val="7ECD5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3475</Words>
  <Characters>3487</Characters>
  <Lines>0</Lines>
  <Paragraphs>0</Paragraphs>
  <TotalTime>20</TotalTime>
  <ScaleCrop>false</ScaleCrop>
  <LinksUpToDate>false</LinksUpToDate>
  <CharactersWithSpaces>3489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2024-07-11T07:11:00Z</dcterms:created>
  <dc:creator>陈征</dc:creator>
  <cp:lastModifiedBy>陈征</cp:lastModifiedBy>
  <dcterms:modified xsi:type="dcterms:W3CDTF">2024-09-27T09:17:02Z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4E503AF33EF6429F94003B138D6C3121_13</vt:lpwstr>
  </property>
</Properties>
</file>